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E4A"/>
          <w:sz w:val="46"/>
          <w:szCs w:val="46"/>
        </w:rPr>
        <w:t xml:space="preserve">Aisha Patel</w:t>
      </w:r>
    </w:p>
    <w:p>
      <w:pPr>
        <w:spacing w:after="40"/>
      </w:pPr>
      <w:r>
        <w:rPr>
          <w:b/>
          <w:bCs/>
          <w:color w:val="1F5A86"/>
          <w:sz w:val="23"/>
          <w:szCs w:val="23"/>
        </w:rPr>
        <w:t xml:space="preserve">Backend Software Engineer | Node.js, APIs &amp; Billing Systems</w:t>
      </w:r>
    </w:p>
    <w:p>
      <w:pPr>
        <w:pBdr>
          <w:bottom w:val="single" w:color="1F5A86" w:sz="10" w:space="6"/>
        </w:pBdr>
        <w:spacing w:after="60"/>
      </w:pPr>
      <w:r>
        <w:rPr>
          <w:color w:val="5A6878"/>
          <w:sz w:val="19"/>
          <w:szCs w:val="19"/>
        </w:rPr>
        <w:t xml:space="preserve">Sydney, NSW  ·  +61 491 570 156  ·  aisha.patel@example.com  ·  linkedin.com/in/aisha-patel</w:t>
      </w:r>
    </w:p>
    <w:p>
      <w:pPr>
        <w:pStyle w:val="Heading1"/>
      </w:pPr>
      <w:r>
        <w:t xml:space="preserve">Summary</w:t>
      </w:r>
    </w:p>
    <w:p>
      <w:r>
        <w:t xml:space="preserve">Backend software engineer with six years of experience building TypeScript services for subscription billing and e-commerce. Works on the parts of a product where correctness matters most: invoices, payment webhooks, reconciliation and the APIs other teams depend on. Writes design documents and rollout plans before large changes, and mentors engineers into on-call and service ownership.</w:t>
      </w:r>
    </w:p>
    <w:p>
      <w:pPr>
        <w:pStyle w:val="Heading1"/>
      </w:pPr>
      <w:r>
        <w:t xml:space="preserve">Skills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Languages</w:t>
      </w:r>
      <w:r>
        <w:tab/>
        <w:t xml:space="preserve">TypeScript, JavaScript, SQL, Python for scripting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Back end</w:t>
      </w:r>
      <w:r>
        <w:tab/>
        <w:t xml:space="preserve">Node.js, REST and GraphQL APIs, PostgreSQL, Redis, AWS SQS and Lambda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Reliability</w:t>
      </w:r>
      <w:r>
        <w:tab/>
        <w:t xml:space="preserve">OpenTelemetry, Datadog, Contract testing (Pact), Incident response, Performance profiling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Ways of working</w:t>
      </w:r>
      <w:r>
        <w:tab/>
        <w:t xml:space="preserve">Design documents, Code review, Mentoring, Agile delivery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Backend Software Engineer</w:t>
      </w:r>
      <w:r>
        <w:rPr>
          <w:color w:val="5A6878"/>
          <w:sz w:val="21"/>
          <w:szCs w:val="21"/>
        </w:rPr>
        <w:tab/>
        <w:t xml:space="preserve">Mar 2022 – Present</w:t>
      </w:r>
    </w:p>
    <w:p>
      <w:pPr>
        <w:keepNext/>
      </w:pPr>
      <w:r>
        <w:rPr>
          <w:b/>
          <w:bCs/>
          <w:sz w:val="20"/>
          <w:szCs w:val="20"/>
        </w:rPr>
        <w:t xml:space="preserve">Tiderow</w:t>
      </w:r>
      <w:r>
        <w:rPr>
          <w:color w:val="5A6878"/>
          <w:sz w:val="20"/>
          <w:szCs w:val="20"/>
        </w:rPr>
        <w:t xml:space="preserve">  ·  Sydney, NSW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Billing platform team of seven engineers; owns the invoicing, entitlements and webhook services.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Reworked the invoice API query plan and caching layer, reducing p95 latency from 820 ms to 460 ms across about 1.6 million requests a month.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Moved webhook delivery to a queue-based worker with retries and a dead-letter queue; failed deliveries needing manual replay dropped from about 40 a week to three.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Introduced consumer-driven contract tests between billing and the entitlements service, which caught 11 breaking changes before release in the first two quarters.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the design document and rollout plan for moving 38,000 accounts to usage-based invoices, including two cycles of shadow billing that compared old and new invoices line by line.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Added structured logging and trace context to the invoice and webhook services, cutting the median time to find a failing request during incidents from about 25 minutes to six.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Mentored two engineers through their first on-call rotations, pairing on incident reviews and runbook updates.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TypeScript, Node.js, PostgreSQL, Redis, AWS SQS, OpenTelemetry, Datadog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Software Engineer</w:t>
      </w:r>
      <w:r>
        <w:rPr>
          <w:color w:val="5A6878"/>
          <w:sz w:val="21"/>
          <w:szCs w:val="21"/>
        </w:rPr>
        <w:tab/>
        <w:t xml:space="preserve">Feb 2021 – Feb 2022</w:t>
      </w:r>
    </w:p>
    <w:p>
      <w:pPr>
        <w:keepNext/>
      </w:pPr>
      <w:r>
        <w:rPr>
          <w:b/>
          <w:bCs/>
          <w:sz w:val="20"/>
          <w:szCs w:val="20"/>
        </w:rPr>
        <w:t xml:space="preserve">Corella Commerce</w:t>
      </w:r>
      <w:r>
        <w:rPr>
          <w:color w:val="5A6878"/>
          <w:sz w:val="20"/>
          <w:szCs w:val="20"/>
        </w:rPr>
        <w:t xml:space="preserve">  ·  Sydney, NSW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Order management team at an e-commerce platform used by about 2,000 independent retailers.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reconciliation workers that match payment provider settlements to orders, saving the finance team about 18 hours of manual corrections a month.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Moved the public orders API to a versioned OpenAPI contract with generated client SDKs and a repeatable integration test suite.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Cut the nightly order export from 3 hours 10 minutes to 48 minutes by batching queries and adding two composite indexes.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Took part in the checkout and orders on-call rotation and led three post-incident reviews.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JavaScript, Node.js, PostgreSQL, OpenAPI, GitHub Actions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Graduate Software Engineer</w:t>
      </w:r>
      <w:r>
        <w:rPr>
          <w:color w:val="5A6878"/>
          <w:sz w:val="21"/>
          <w:szCs w:val="21"/>
        </w:rPr>
        <w:tab/>
        <w:t xml:space="preserve">Feb 2020 – Jan 2021</w:t>
      </w:r>
    </w:p>
    <w:p>
      <w:pPr>
        <w:keepNext/>
      </w:pPr>
      <w:r>
        <w:rPr>
          <w:b/>
          <w:bCs/>
          <w:sz w:val="20"/>
          <w:szCs w:val="20"/>
        </w:rPr>
        <w:t xml:space="preserve">Corella Commerce</w:t>
      </w:r>
      <w:r>
        <w:rPr>
          <w:color w:val="5A6878"/>
          <w:sz w:val="20"/>
          <w:szCs w:val="20"/>
        </w:rPr>
        <w:t xml:space="preserve">  ·  Sydney, NSW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Graduate program with rotations through the checkout and order management teams.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the retailer-facing refund status page in React and the Node.js endpoint behind it.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Joined the checkout on-call rotation after six months as first responder, with a senior engineer as escalation.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Bachelor of Information Technology</w:t>
      </w:r>
      <w:r>
        <w:rPr>
          <w:color w:val="5A6878"/>
          <w:sz w:val="21"/>
          <w:szCs w:val="21"/>
        </w:rPr>
        <w:tab/>
        <w:t xml:space="preserve">Feb 2016 – Nov 2019</w:t>
      </w:r>
    </w:p>
    <w:p>
      <w:pPr>
        <w:keepNext/>
      </w:pPr>
      <w:r>
        <w:rPr>
          <w:b/>
          <w:bCs/>
          <w:sz w:val="20"/>
          <w:szCs w:val="20"/>
        </w:rPr>
        <w:t xml:space="preserve">University of Technology Sydney</w:t>
      </w:r>
      <w:r>
        <w:rPr>
          <w:color w:val="5A6878"/>
          <w:sz w:val="20"/>
          <w:szCs w:val="20"/>
        </w:rPr>
        <w:t xml:space="preserve">  ·  Software development major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Final-year project: a load-testing toolkit for REST APIs built with k6 and Grafana.</w:t>
      </w:r>
    </w:p>
    <w:p>
      <w:pPr>
        <w:pStyle w:val="Heading1"/>
      </w:pPr>
      <w:r>
        <w:t xml:space="preserve">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AWS Certified Developer – Associate, 2023</w:t>
      </w:r>
    </w:p>
    <w:sectPr>
      <w:footerReference w:type="default" r:id="rId7"/>
      <w:pgSz w:w="11906" w:h="16838" w:orient="portrait"/>
      <w:pgMar w:top="1000" w:right="1077" w:bottom="1100" w:left="107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sumeFooter"/>
      <w:jc w:val="center"/>
    </w:pPr>
    <w:r>
      <w:t xml:space="preserve">Aisha Patel  ·  Fictional sample resume from nextresume.co  ·  </w:t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5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Footer">
    <w:name w:val="Resume Footer"/>
    <w:basedOn w:val="Normal"/>
    <w:rPr>
      <w:rFonts w:ascii="Calibri" w:cs="Calibri" w:eastAsia="Calibri" w:hAnsi="Calibri"/>
      <w:color w:val="5A6878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C6D3DE" w:sz="6" w:space="2"/>
      </w:pBdr>
      <w:spacing w:after="90" w:before="260"/>
    </w:pPr>
    <w:rPr>
      <w:rFonts w:ascii="Calibri" w:cs="Calibri" w:eastAsia="Calibri" w:hAnsi="Calibri"/>
      <w:b/>
      <w:bCs/>
      <w:caps/>
      <w:color w:val="1F5A86"/>
      <w:spacing w:val="1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Aisha Patel – resume (fictional sample)</dc:title>
  <dc:creator>NextResume</dc:creator>
  <dc:description>Fictional resume example from nextresume.co</dc:description>
  <cp:lastModifiedBy>Un-named</cp:lastModifiedBy>
  <cp:revision>1</cp:revision>
  <dcterms:created xsi:type="dcterms:W3CDTF">2026-10-15T10:34:59.563Z</dcterms:created>
  <dcterms:modified xsi:type="dcterms:W3CDTF">2026-10-15T10:34:59.563Z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