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0F2E4A"/>
          <w:sz w:val="46"/>
          <w:szCs w:val="46"/>
        </w:rPr>
        <w:t xml:space="preserve">Alex Morgan</w:t>
      </w:r>
    </w:p>
    <w:p>
      <w:pPr>
        <w:spacing w:after="40"/>
      </w:pPr>
      <w:r>
        <w:rPr>
          <w:b/>
          <w:bCs/>
          <w:color w:val="1F5A86"/>
          <w:sz w:val="23"/>
          <w:szCs w:val="23"/>
        </w:rPr>
        <w:t xml:space="preserve">QA Engineer | Playwright, TypeScript &amp; API Testing</w:t>
      </w:r>
    </w:p>
    <w:p>
      <w:pPr>
        <w:pBdr>
          <w:bottom w:val="single" w:color="1F5A86" w:sz="10" w:space="6"/>
        </w:pBdr>
        <w:spacing w:after="60"/>
      </w:pPr>
      <w:r>
        <w:rPr>
          <w:color w:val="5A6878"/>
          <w:sz w:val="19"/>
          <w:szCs w:val="19"/>
        </w:rPr>
        <w:t xml:space="preserve">Brisbane, QLD  ·  +61 491 571 804  ·  alex.morgan@example.com</w:t>
      </w:r>
    </w:p>
    <w:p>
      <w:pPr>
        <w:pStyle w:val="Heading1"/>
      </w:pPr>
      <w:r>
        <w:t xml:space="preserve">Summary</w:t>
      </w:r>
    </w:p>
    <w:p>
      <w:r>
        <w:t xml:space="preserve">QA engineer with six years of experience testing web products, including browser automation, API checks and risk-based release testing. Builds maintainable Playwright suites in TypeScript, uses SQL to validate test outcomes and works with developers to diagnose failures. Connects automation work to repeatable release checks, faster feedback and fewer flaky tests rather than test counts alone.</w:t>
      </w:r>
    </w:p>
    <w:p>
      <w:pPr>
        <w:pStyle w:val="Heading1"/>
      </w:pPr>
      <w:r>
        <w:t xml:space="preserve">Skills</w:t>
      </w:r>
    </w:p>
    <w:p>
      <w:pPr>
        <w:tabs>
          <w:tab w:val="left" w:pos="1800"/>
        </w:tabs>
        <w:spacing w:after="40"/>
        <w:ind w:left="1800" w:hanging="1800"/>
      </w:pPr>
      <w:r>
        <w:rPr>
          <w:b/>
          <w:bCs/>
          <w:color w:val="0F2E4A"/>
        </w:rPr>
        <w:t xml:space="preserve">Automation</w:t>
      </w:r>
      <w:r>
        <w:tab/>
        <w:t xml:space="preserve">Playwright, TypeScript, REST API testing, Contract tests, Test fixtures</w:t>
      </w:r>
    </w:p>
    <w:p>
      <w:pPr>
        <w:tabs>
          <w:tab w:val="left" w:pos="1800"/>
        </w:tabs>
        <w:spacing w:after="40"/>
        <w:ind w:left="1800" w:hanging="1800"/>
      </w:pPr>
      <w:r>
        <w:rPr>
          <w:b/>
          <w:bCs/>
          <w:color w:val="0F2E4A"/>
        </w:rPr>
        <w:t xml:space="preserve">Quality practice</w:t>
      </w:r>
      <w:r>
        <w:tab/>
        <w:t xml:space="preserve">Risk-based testing, Exploratory testing, Accessibility checks, Defect reproduction, Regression planning</w:t>
      </w:r>
    </w:p>
    <w:p>
      <w:pPr>
        <w:tabs>
          <w:tab w:val="left" w:pos="1800"/>
        </w:tabs>
        <w:spacing w:after="40"/>
        <w:ind w:left="1800" w:hanging="1800"/>
      </w:pPr>
      <w:r>
        <w:rPr>
          <w:b/>
          <w:bCs/>
          <w:color w:val="0F2E4A"/>
        </w:rPr>
        <w:t xml:space="preserve">Tools</w:t>
      </w:r>
      <w:r>
        <w:tab/>
        <w:t xml:space="preserve">GitHub Actions, Git, PostgreSQL, Docker, Browser developer tools</w:t>
      </w:r>
    </w:p>
    <w:p>
      <w:pPr>
        <w:pStyle w:val="Heading1"/>
      </w:pPr>
      <w:r>
        <w:t xml:space="preserve">Experience</w:t>
      </w:r>
    </w:p>
    <w:p>
      <w:pPr>
        <w:keepNext/>
        <w:tabs>
          <w:tab w:val="right" w:pos="9752"/>
        </w:tabs>
        <w:spacing w:before="150"/>
      </w:pPr>
      <w:r>
        <w:rPr>
          <w:b/>
          <w:bCs/>
          <w:color w:val="0F2E4A"/>
          <w:sz w:val="22"/>
          <w:szCs w:val="22"/>
        </w:rPr>
        <w:t xml:space="preserve">QA Engineer, Test Automation</w:t>
      </w:r>
      <w:r>
        <w:rPr>
          <w:color w:val="5A6878"/>
          <w:sz w:val="21"/>
          <w:szCs w:val="21"/>
        </w:rPr>
        <w:tab/>
        <w:t xml:space="preserve">Jul 2023 – Present</w:t>
      </w:r>
    </w:p>
    <w:p>
      <w:pPr>
        <w:keepNext/>
      </w:pPr>
      <w:r>
        <w:rPr>
          <w:b/>
          <w:bCs/>
          <w:sz w:val="20"/>
          <w:szCs w:val="20"/>
        </w:rPr>
        <w:t xml:space="preserve">Fictional dispatch software company</w:t>
      </w:r>
      <w:r>
        <w:rPr>
          <w:color w:val="5A6878"/>
          <w:sz w:val="20"/>
          <w:szCs w:val="20"/>
        </w:rPr>
        <w:t xml:space="preserve">  ·  Brisbane, QLD</w:t>
      </w:r>
    </w:p>
    <w:p>
      <w:pPr>
        <w:keepNext/>
        <w:spacing w:after="60"/>
      </w:pPr>
      <w:r>
        <w:rPr>
          <w:color w:val="46566A"/>
          <w:sz w:val="20"/>
          <w:szCs w:val="20"/>
        </w:rPr>
        <w:t xml:space="preserve">Two product squads building dispatch and billing workflows for regional delivery operators.</w:t>
      </w:r>
    </w:p>
    <w:p>
      <w:pPr>
        <w:pStyle w:val="ListParagraph"/>
        <w:numPr>
          <w:ilvl w:val="0"/>
          <w:numId w:val="2"/>
        </w:numPr>
        <w:spacing w:after="40"/>
      </w:pPr>
      <w:r>
        <w:t xml:space="preserve">Built a Playwright regression suite for 46 dispatch and billing workflows; median CI regression time fell from 95 minutes to 22 minutes across the same release test set.</w:t>
      </w:r>
    </w:p>
    <w:p>
      <w:pPr>
        <w:pStyle w:val="ListParagraph"/>
        <w:numPr>
          <w:ilvl w:val="0"/>
          <w:numId w:val="2"/>
        </w:numPr>
        <w:spacing w:after="40"/>
      </w:pPr>
      <w:r>
        <w:t xml:space="preserve">Added API contract tests for order creation, retry handling and webhook signatures, catching schema-breaking changes before weekly releases.</w:t>
      </w:r>
    </w:p>
    <w:p>
      <w:pPr>
        <w:pStyle w:val="ListParagraph"/>
        <w:numPr>
          <w:ilvl w:val="0"/>
          <w:numId w:val="2"/>
        </w:numPr>
        <w:spacing w:after="40"/>
      </w:pPr>
      <w:r>
        <w:t xml:space="preserve">Replaced shared test accounts with seeded fixtures and per-run cleanup; flaky regression failures fell from 14% to 4% over eight weeks.</w:t>
      </w:r>
    </w:p>
    <w:p>
      <w:pPr>
        <w:pStyle w:val="ListParagraph"/>
        <w:numPr>
          <w:ilvl w:val="0"/>
          <w:numId w:val="2"/>
        </w:numPr>
        <w:spacing w:after="40"/>
      </w:pPr>
      <w:r>
        <w:t xml:space="preserve">Agreed risk-based release checks with product and engineering, giving billing and route-assignment changes deeper coverage than low-risk text changes.</w:t>
      </w:r>
    </w:p>
    <w:p>
      <w:pPr>
        <w:pStyle w:val="ListParagraph"/>
        <w:numPr>
          <w:ilvl w:val="0"/>
          <w:numId w:val="2"/>
        </w:numPr>
        <w:spacing w:after="40"/>
      </w:pPr>
      <w:r>
        <w:t xml:space="preserve">Paired with six developers to reproduce intermittent failures using browser traces, API logs and targeted SQL queries.</w:t>
      </w:r>
    </w:p>
    <w:p>
      <w:pPr>
        <w:pStyle w:val="ListParagraph"/>
        <w:numPr>
          <w:ilvl w:val="0"/>
          <w:numId w:val="2"/>
        </w:numPr>
        <w:spacing w:after="40"/>
      </w:pPr>
      <w:r>
        <w:t xml:space="preserve">Documented the release checklist and flaky-test triage process, which both product squads adopted for their weekly release reviews.</w:t>
      </w:r>
    </w:p>
    <w:p>
      <w:pPr>
        <w:spacing w:before="20"/>
      </w:pPr>
      <w:r>
        <w:rPr>
          <w:color w:val="5A6878"/>
          <w:sz w:val="19"/>
          <w:szCs w:val="19"/>
        </w:rPr>
        <w:t xml:space="preserve">Tools: Playwright, TypeScript, GitHub Actions, PostgreSQL, Docker</w:t>
      </w:r>
    </w:p>
    <w:p>
      <w:pPr>
        <w:keepNext/>
        <w:tabs>
          <w:tab w:val="right" w:pos="9752"/>
        </w:tabs>
        <w:spacing w:before="150"/>
      </w:pPr>
      <w:r>
        <w:rPr>
          <w:b/>
          <w:bCs/>
          <w:color w:val="0F2E4A"/>
          <w:sz w:val="22"/>
          <w:szCs w:val="22"/>
        </w:rPr>
        <w:t xml:space="preserve">QA Engineer</w:t>
      </w:r>
      <w:r>
        <w:rPr>
          <w:color w:val="5A6878"/>
          <w:sz w:val="21"/>
          <w:szCs w:val="21"/>
        </w:rPr>
        <w:tab/>
        <w:t xml:space="preserve">Feb 2021 – Jun 2023</w:t>
      </w:r>
    </w:p>
    <w:p>
      <w:pPr>
        <w:keepNext/>
      </w:pPr>
      <w:r>
        <w:rPr>
          <w:b/>
          <w:bCs/>
          <w:sz w:val="20"/>
          <w:szCs w:val="20"/>
        </w:rPr>
        <w:t xml:space="preserve">Fictional training platform provider</w:t>
      </w:r>
      <w:r>
        <w:rPr>
          <w:color w:val="5A6878"/>
          <w:sz w:val="20"/>
          <w:szCs w:val="20"/>
        </w:rPr>
        <w:t xml:space="preserve">  ·  Brisbane, QLD</w:t>
      </w:r>
    </w:p>
    <w:p>
      <w:pPr>
        <w:keepNext/>
        <w:spacing w:after="60"/>
      </w:pPr>
      <w:r>
        <w:rPr>
          <w:color w:val="46566A"/>
          <w:sz w:val="20"/>
          <w:szCs w:val="20"/>
        </w:rPr>
        <w:t xml:space="preserve">Web learning platform used by training administrators and students across desktop and mobile browsers.</w:t>
      </w:r>
    </w:p>
    <w:p>
      <w:pPr>
        <w:pStyle w:val="ListParagraph"/>
        <w:numPr>
          <w:ilvl w:val="0"/>
          <w:numId w:val="2"/>
        </w:numPr>
        <w:spacing w:after="40"/>
      </w:pPr>
      <w:r>
        <w:t xml:space="preserve">Maintained API regression checks for enrolment and payment flows and added negative cases for duplicate requests and expired sessions.</w:t>
      </w:r>
    </w:p>
    <w:p>
      <w:pPr>
        <w:pStyle w:val="ListParagraph"/>
        <w:numPr>
          <w:ilvl w:val="0"/>
          <w:numId w:val="2"/>
        </w:numPr>
        <w:spacing w:after="40"/>
      </w:pPr>
      <w:r>
        <w:t xml:space="preserve">Ran keyboard and screen-reader checks on the enrolment flow, documented 38 accessibility defects and verified fixes with the design team.</w:t>
      </w:r>
    </w:p>
    <w:p>
      <w:pPr>
        <w:pStyle w:val="ListParagraph"/>
        <w:numPr>
          <w:ilvl w:val="0"/>
          <w:numId w:val="2"/>
        </w:numPr>
        <w:spacing w:after="40"/>
      </w:pPr>
      <w:r>
        <w:t xml:space="preserve">Used SQL reconciliation queries to check enrolment counts and payment records after each scheduled data migration.</w:t>
      </w:r>
    </w:p>
    <w:p>
      <w:pPr>
        <w:pStyle w:val="ListParagraph"/>
        <w:numPr>
          <w:ilvl w:val="0"/>
          <w:numId w:val="2"/>
        </w:numPr>
        <w:spacing w:after="40"/>
      </w:pPr>
      <w:r>
        <w:t xml:space="preserve">Introduced reproducible defect reports with browser versions, request traces and test data, reducing repeated clarification requests from developers.</w:t>
      </w:r>
    </w:p>
    <w:p>
      <w:pPr>
        <w:spacing w:before="20"/>
      </w:pPr>
      <w:r>
        <w:rPr>
          <w:color w:val="5A6878"/>
          <w:sz w:val="19"/>
          <w:szCs w:val="19"/>
        </w:rPr>
        <w:t xml:space="preserve">Tools: TypeScript, Postman, SQL, Chrome developer tools</w:t>
      </w:r>
    </w:p>
    <w:p>
      <w:pPr>
        <w:keepNext/>
        <w:tabs>
          <w:tab w:val="right" w:pos="9752"/>
        </w:tabs>
        <w:spacing w:before="150"/>
      </w:pPr>
      <w:r>
        <w:rPr>
          <w:b/>
          <w:bCs/>
          <w:color w:val="0F2E4A"/>
          <w:sz w:val="22"/>
          <w:szCs w:val="22"/>
        </w:rPr>
        <w:t xml:space="preserve">Junior QA Analyst</w:t>
      </w:r>
      <w:r>
        <w:rPr>
          <w:color w:val="5A6878"/>
          <w:sz w:val="21"/>
          <w:szCs w:val="21"/>
        </w:rPr>
        <w:tab/>
        <w:t xml:space="preserve">Jan 2020 – Jan 2021</w:t>
      </w:r>
    </w:p>
    <w:p>
      <w:pPr>
        <w:keepNext/>
      </w:pPr>
      <w:r>
        <w:rPr>
          <w:b/>
          <w:bCs/>
          <w:sz w:val="20"/>
          <w:szCs w:val="20"/>
        </w:rPr>
        <w:t xml:space="preserve">Fictional appointment booking startup</w:t>
      </w:r>
      <w:r>
        <w:rPr>
          <w:color w:val="5A6878"/>
          <w:sz w:val="20"/>
          <w:szCs w:val="20"/>
        </w:rPr>
        <w:t xml:space="preserve">  ·  Brisbane, QLD</w:t>
      </w:r>
    </w:p>
    <w:p>
      <w:pPr>
        <w:keepNext/>
        <w:spacing w:after="60"/>
      </w:pPr>
      <w:r>
        <w:rPr>
          <w:color w:val="46566A"/>
          <w:sz w:val="20"/>
          <w:szCs w:val="20"/>
        </w:rPr>
        <w:t xml:space="preserve">Appointment booking application with customer scheduling and provider administration screens.</w:t>
      </w:r>
    </w:p>
    <w:p>
      <w:pPr>
        <w:pStyle w:val="ListParagraph"/>
        <w:numPr>
          <w:ilvl w:val="0"/>
          <w:numId w:val="2"/>
        </w:numPr>
        <w:spacing w:after="40"/>
      </w:pPr>
      <w:r>
        <w:t xml:space="preserve">Wrote exploratory test charters for booking changes, cancellations and daylight-saving transitions before the fortnightly release.</w:t>
      </w:r>
    </w:p>
    <w:p>
      <w:pPr>
        <w:pStyle w:val="ListParagraph"/>
        <w:numPr>
          <w:ilvl w:val="0"/>
          <w:numId w:val="2"/>
        </w:numPr>
        <w:spacing w:after="40"/>
      </w:pPr>
      <w:r>
        <w:t xml:space="preserve">Created a reusable test-data checklist covering provider availability, customer time zones and incomplete payment attempts.</w:t>
      </w:r>
    </w:p>
    <w:p>
      <w:pPr>
        <w:pStyle w:val="ListParagraph"/>
        <w:numPr>
          <w:ilvl w:val="0"/>
          <w:numId w:val="2"/>
        </w:numPr>
        <w:spacing w:after="40"/>
      </w:pPr>
      <w:r>
        <w:t xml:space="preserve">Verified customer-reported defects in a staging environment and recorded the steps and screenshots developers needed to reproduce them.</w:t>
      </w:r>
    </w:p>
    <w:p>
      <w:pPr>
        <w:pStyle w:val="Heading1"/>
      </w:pPr>
      <w:r>
        <w:t xml:space="preserve">Education</w:t>
      </w:r>
    </w:p>
    <w:p>
      <w:pPr>
        <w:keepNext/>
        <w:tabs>
          <w:tab w:val="right" w:pos="9752"/>
        </w:tabs>
        <w:spacing w:before="150"/>
      </w:pPr>
      <w:r>
        <w:rPr>
          <w:b/>
          <w:bCs/>
          <w:color w:val="0F2E4A"/>
          <w:sz w:val="22"/>
          <w:szCs w:val="22"/>
        </w:rPr>
        <w:t xml:space="preserve">Bachelor of Information Technology</w:t>
      </w:r>
      <w:r>
        <w:rPr>
          <w:color w:val="5A6878"/>
          <w:sz w:val="21"/>
          <w:szCs w:val="21"/>
        </w:rPr>
        <w:tab/>
        <w:t xml:space="preserve">Feb 2016 – Nov 2019</w:t>
      </w:r>
    </w:p>
    <w:p>
      <w:pPr>
        <w:keepNext/>
      </w:pPr>
      <w:r>
        <w:rPr>
          <w:b/>
          <w:bCs/>
          <w:sz w:val="20"/>
          <w:szCs w:val="20"/>
        </w:rPr>
        <w:t xml:space="preserve">Queensland University of Technology</w:t>
      </w:r>
      <w:r>
        <w:rPr>
          <w:color w:val="5A6878"/>
          <w:sz w:val="20"/>
          <w:szCs w:val="20"/>
        </w:rPr>
        <w:t xml:space="preserve">  ·  Software systems</w:t>
      </w:r>
    </w:p>
    <w:sectPr>
      <w:footerReference w:type="default" r:id="rId7"/>
      <w:pgSz w:w="11906" w:h="16838" w:orient="portrait"/>
      <w:pgMar w:top="1000" w:right="1077" w:bottom="1100" w:left="107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ResumeFooter"/>
      <w:jc w:val="center"/>
    </w:pPr>
    <w:r>
      <w:t xml:space="preserve">Alex Morgan  ·  Fictional sample resume from nextresume.co  ·  </w:t>
    </w:r>
    <w:r>
      <w:t xml:space="preserve">Page </w:t>
      <w:fldChar w:fldCharType="begin"/>
      <w:instrText xml:space="preserve">PAGE</w:instrText>
      <w:fldChar w:fldCharType="separate"/>
      <w:fldChar w:fldCharType="end"/>
      <w:t xml:space="preserve"> of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00" w:hanging="220"/>
      </w:pPr>
      <w:rPr>
        <w:color w:val="1F5A86"/>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C2833"/>
        <w:sz w:val="21"/>
        <w:szCs w:val="21"/>
      </w:rPr>
    </w:rPrDefault>
    <w:pPrDefault>
      <w:pPr>
        <w:spacing w:line="264"/>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ResumeFooter">
    <w:name w:val="Resume Footer"/>
    <w:basedOn w:val="Normal"/>
    <w:rPr>
      <w:rFonts w:ascii="Calibri" w:cs="Calibri" w:eastAsia="Calibri" w:hAnsi="Calibri"/>
      <w:color w:val="5A6878"/>
      <w:sz w:val="16"/>
      <w:szCs w:val="16"/>
    </w:rPr>
  </w:style>
  <w:style w:type="paragraph" w:styleId="Heading1">
    <w:name w:val="Heading 1"/>
    <w:basedOn w:val="Normal"/>
    <w:next w:val="Normal"/>
    <w:qFormat/>
    <w:pPr>
      <w:keepNext/>
      <w:pBdr>
        <w:bottom w:val="single" w:color="C6D3DE" w:sz="6" w:space="2"/>
      </w:pBdr>
      <w:spacing w:after="90" w:before="260"/>
    </w:pPr>
    <w:rPr>
      <w:rFonts w:ascii="Calibri" w:cs="Calibri" w:eastAsia="Calibri" w:hAnsi="Calibri"/>
      <w:b/>
      <w:bCs/>
      <w:caps/>
      <w:color w:val="1F5A86"/>
      <w:spacing w:val="12"/>
      <w:sz w:val="21"/>
      <w:szCs w:val="21"/>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Alex Morgan – resume (fictional sample)</dc:title>
  <dc:creator>NextResume</dc:creator>
  <dc:description>Fictional resume example from nextresume.co</dc:description>
  <cp:lastModifiedBy>Un-named</cp:lastModifiedBy>
  <cp:revision>1</cp:revision>
  <dcterms:created xsi:type="dcterms:W3CDTF">2026-10-07T05:45:16.309Z</dcterms:created>
  <dcterms:modified xsi:type="dcterms:W3CDTF">2026-10-07T05:45:16.309Z</dcterms:modified>
</cp:coreProperties>
</file>

<file path=docProps/custom.xml><?xml version="1.0" encoding="utf-8"?>
<Properties xmlns="http://schemas.openxmlformats.org/officeDocument/2006/custom-properties" xmlns:vt="http://schemas.openxmlformats.org/officeDocument/2006/docPropsVTypes"/>
</file>