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Daniel Okoro</w:t>
      </w:r>
    </w:p>
    <w:p>
      <w:pPr>
        <w:spacing w:after="40"/>
      </w:pPr>
      <w:r>
        <w:rPr>
          <w:b/>
          <w:bCs/>
          <w:color w:val="1F5A86"/>
          <w:sz w:val="23"/>
          <w:szCs w:val="23"/>
        </w:rPr>
        <w:t xml:space="preserve">Technical Product Manager | APIs, Developer Platforms &amp; Engineering Productivity</w:t>
      </w:r>
    </w:p>
    <w:p>
      <w:pPr>
        <w:pBdr>
          <w:bottom w:val="single" w:color="1F5A86" w:sz="10" w:space="6"/>
        </w:pBdr>
        <w:spacing w:after="60"/>
      </w:pPr>
      <w:r>
        <w:rPr>
          <w:color w:val="5A6878"/>
          <w:sz w:val="19"/>
          <w:szCs w:val="19"/>
        </w:rPr>
        <w:t xml:space="preserve">Brisbane, QLD  ·  +61 491 572 983  ·  daniel.okoro@example.com  ·  linkedin.com/in/daniel-okoro</w:t>
      </w:r>
    </w:p>
    <w:p>
      <w:pPr>
        <w:pStyle w:val="Heading1"/>
      </w:pPr>
      <w:r>
        <w:t xml:space="preserve">Summary</w:t>
      </w:r>
    </w:p>
    <w:p>
      <w:r>
        <w:t xml:space="preserve">Technical product manager with nine years of experience in payments and developer platforms, including three years as a backend software engineer. Owns roadmaps for APIs and internal developer tools, writes requirements with staff engineers, and measures adoption and reliability with metrics engineering teams already trust. Works closely with security and compliance when a release touches payment data.</w:t>
      </w:r>
    </w:p>
    <w:p>
      <w:pPr>
        <w:pStyle w:val="Heading1"/>
      </w:pPr>
      <w:r>
        <w:t xml:space="preserve">Skills</w:t>
      </w:r>
    </w:p>
    <w:p>
      <w:pPr>
        <w:tabs>
          <w:tab w:val="left" w:pos="1800"/>
        </w:tabs>
        <w:spacing w:after="40"/>
        <w:ind w:left="1800" w:hanging="1800"/>
      </w:pPr>
      <w:r>
        <w:rPr>
          <w:b/>
          <w:bCs/>
          <w:color w:val="0F2E4A"/>
        </w:rPr>
        <w:t xml:space="preserve">Product</w:t>
      </w:r>
      <w:r>
        <w:tab/>
        <w:t xml:space="preserve">Technical roadmaps, API product management, Developer experience, Requirements documents, Prioritisation</w:t>
      </w:r>
    </w:p>
    <w:p>
      <w:pPr>
        <w:tabs>
          <w:tab w:val="left" w:pos="1800"/>
        </w:tabs>
        <w:spacing w:after="40"/>
        <w:ind w:left="1800" w:hanging="1800"/>
      </w:pPr>
      <w:r>
        <w:rPr>
          <w:b/>
          <w:bCs/>
          <w:color w:val="0F2E4A"/>
        </w:rPr>
        <w:t xml:space="preserve">Technical</w:t>
      </w:r>
      <w:r>
        <w:tab/>
        <w:t xml:space="preserve">REST APIs, CI/CD, Observability, Java, PostgreSQL, SQL</w:t>
      </w:r>
    </w:p>
    <w:p>
      <w:pPr>
        <w:tabs>
          <w:tab w:val="left" w:pos="1800"/>
        </w:tabs>
        <w:spacing w:after="40"/>
        <w:ind w:left="1800" w:hanging="1800"/>
      </w:pPr>
      <w:r>
        <w:rPr>
          <w:b/>
          <w:bCs/>
          <w:color w:val="0F2E4A"/>
        </w:rPr>
        <w:t xml:space="preserve">Measurement</w:t>
      </w:r>
      <w:r>
        <w:tab/>
        <w:t xml:space="preserve">DORA metrics, Adoption metrics, Engineer interviews, Support ticket analysis</w:t>
      </w:r>
    </w:p>
    <w:p>
      <w:pPr>
        <w:pStyle w:val="Heading1"/>
      </w:pPr>
      <w:r>
        <w:t xml:space="preserve">Experience</w:t>
      </w:r>
    </w:p>
    <w:p>
      <w:pPr>
        <w:keepNext/>
        <w:tabs>
          <w:tab w:val="right" w:pos="9752"/>
        </w:tabs>
        <w:spacing w:before="150"/>
      </w:pPr>
      <w:r>
        <w:rPr>
          <w:b/>
          <w:bCs/>
          <w:color w:val="0F2E4A"/>
          <w:sz w:val="22"/>
          <w:szCs w:val="22"/>
        </w:rPr>
        <w:t xml:space="preserve">Technical Product Manager, Developer Platform</w:t>
      </w:r>
      <w:r>
        <w:rPr>
          <w:color w:val="5A6878"/>
          <w:sz w:val="21"/>
          <w:szCs w:val="21"/>
        </w:rPr>
        <w:tab/>
        <w:t xml:space="preserve">Mar 2023 – Present</w:t>
      </w:r>
    </w:p>
    <w:p>
      <w:pPr>
        <w:keepNext/>
      </w:pPr>
      <w:r>
        <w:rPr>
          <w:b/>
          <w:bCs/>
          <w:sz w:val="20"/>
          <w:szCs w:val="20"/>
        </w:rPr>
        <w:t xml:space="preserve">Fictional payments infrastructure company</w:t>
      </w:r>
      <w:r>
        <w:rPr>
          <w:color w:val="5A6878"/>
          <w:sz w:val="20"/>
          <w:szCs w:val="20"/>
        </w:rPr>
        <w:t xml:space="preserve">  ·  Brisbane, QLD</w:t>
      </w:r>
    </w:p>
    <w:p>
      <w:pPr>
        <w:keepNext/>
        <w:spacing w:after="60"/>
      </w:pPr>
      <w:r>
        <w:rPr>
          <w:color w:val="46566A"/>
          <w:sz w:val="20"/>
          <w:szCs w:val="20"/>
        </w:rPr>
        <w:t xml:space="preserve">Internal developer platform used by about 220 engineers across 30 product teams.</w:t>
      </w:r>
    </w:p>
    <w:p>
      <w:pPr>
        <w:pStyle w:val="ListParagraph"/>
        <w:numPr>
          <w:ilvl w:val="0"/>
          <w:numId w:val="2"/>
        </w:numPr>
        <w:spacing w:after="40"/>
      </w:pPr>
      <w:r>
        <w:t xml:space="preserve">Own the developer platform roadmap covering build pipelines, service templates and the deployment portal used by 30 product teams.</w:t>
      </w:r>
    </w:p>
    <w:p>
      <w:pPr>
        <w:pStyle w:val="ListParagraph"/>
        <w:numPr>
          <w:ilvl w:val="0"/>
          <w:numId w:val="2"/>
        </w:numPr>
        <w:spacing w:after="40"/>
      </w:pPr>
      <w:r>
        <w:t xml:space="preserve">Interviewed 34 engineers and analysed build logs, finding flaky integration tests behind most pipeline reruns; prioritised test quarantine over a new CI vendor.</w:t>
      </w:r>
    </w:p>
    <w:p>
      <w:pPr>
        <w:pStyle w:val="ListParagraph"/>
        <w:numPr>
          <w:ilvl w:val="0"/>
          <w:numId w:val="2"/>
        </w:numPr>
        <w:spacing w:after="40"/>
      </w:pPr>
      <w:r>
        <w:t xml:space="preserve">Shipped a service template with logging, tracing and alerting defaults; median time to first production deploy for new services fell from nine days to three.</w:t>
      </w:r>
    </w:p>
    <w:p>
      <w:pPr>
        <w:pStyle w:val="ListParagraph"/>
        <w:numPr>
          <w:ilvl w:val="0"/>
          <w:numId w:val="2"/>
        </w:numPr>
        <w:spacing w:after="40"/>
      </w:pPr>
      <w:r>
        <w:t xml:space="preserve">Defined platform adoption and reliability metrics, including deployment frequency and change failure rate, and review them monthly with engineering leadership.</w:t>
      </w:r>
    </w:p>
    <w:p>
      <w:pPr>
        <w:pStyle w:val="ListParagraph"/>
        <w:numPr>
          <w:ilvl w:val="0"/>
          <w:numId w:val="2"/>
        </w:numPr>
        <w:spacing w:after="40"/>
      </w:pPr>
      <w:r>
        <w:t xml:space="preserve">Planned the staged move of 140 services to the new deployment portal, with team-by-team cutover dates and a weekly migration review.</w:t>
      </w:r>
    </w:p>
    <w:p>
      <w:pPr>
        <w:pStyle w:val="ListParagraph"/>
        <w:numPr>
          <w:ilvl w:val="0"/>
          <w:numId w:val="2"/>
        </w:numPr>
        <w:spacing w:after="40"/>
      </w:pPr>
      <w:r>
        <w:t xml:space="preserve">Write requirement documents with staff engineers that set acceptance criteria for latency, rollback and audit logging before work starts.</w:t>
      </w:r>
    </w:p>
    <w:p>
      <w:pPr>
        <w:keepNext/>
        <w:tabs>
          <w:tab w:val="right" w:pos="9752"/>
        </w:tabs>
        <w:spacing w:before="150"/>
      </w:pPr>
      <w:r>
        <w:rPr>
          <w:b/>
          <w:bCs/>
          <w:color w:val="0F2E4A"/>
          <w:sz w:val="22"/>
          <w:szCs w:val="22"/>
        </w:rPr>
        <w:t xml:space="preserve">Product Manager, Payments API</w:t>
      </w:r>
      <w:r>
        <w:rPr>
          <w:color w:val="5A6878"/>
          <w:sz w:val="21"/>
          <w:szCs w:val="21"/>
        </w:rPr>
        <w:tab/>
        <w:t xml:space="preserve">Jul 2020 – Feb 2023</w:t>
      </w:r>
    </w:p>
    <w:p>
      <w:pPr>
        <w:keepNext/>
      </w:pPr>
      <w:r>
        <w:rPr>
          <w:b/>
          <w:bCs/>
          <w:sz w:val="20"/>
          <w:szCs w:val="20"/>
        </w:rPr>
        <w:t xml:space="preserve">Fictional online invoicing platform</w:t>
      </w:r>
      <w:r>
        <w:rPr>
          <w:color w:val="5A6878"/>
          <w:sz w:val="20"/>
          <w:szCs w:val="20"/>
        </w:rPr>
        <w:t xml:space="preserve">  ·  Brisbane, QLD</w:t>
      </w:r>
    </w:p>
    <w:p>
      <w:pPr>
        <w:keepNext/>
        <w:spacing w:after="60"/>
      </w:pPr>
      <w:r>
        <w:rPr>
          <w:color w:val="46566A"/>
          <w:sz w:val="20"/>
          <w:szCs w:val="20"/>
        </w:rPr>
        <w:t xml:space="preserve">Public payments API used by about 600 software partners to collect invoice payments.</w:t>
      </w:r>
    </w:p>
    <w:p>
      <w:pPr>
        <w:pStyle w:val="ListParagraph"/>
        <w:numPr>
          <w:ilvl w:val="0"/>
          <w:numId w:val="2"/>
        </w:numPr>
        <w:spacing w:after="40"/>
      </w:pPr>
      <w:r>
        <w:t xml:space="preserve">Moved from engineering into product to own the public payments API, its developer documentation and the partner sandbox.</w:t>
      </w:r>
    </w:p>
    <w:p>
      <w:pPr>
        <w:pStyle w:val="ListParagraph"/>
        <w:numPr>
          <w:ilvl w:val="0"/>
          <w:numId w:val="2"/>
        </w:numPr>
        <w:spacing w:after="40"/>
      </w:pPr>
      <w:r>
        <w:t xml:space="preserve">Prioritised idempotency keys and clearer error codes after support tickets showed duplicate charges and failed retries as the top partner issues.</w:t>
      </w:r>
    </w:p>
    <w:p>
      <w:pPr>
        <w:pStyle w:val="ListParagraph"/>
        <w:numPr>
          <w:ilvl w:val="0"/>
          <w:numId w:val="2"/>
        </w:numPr>
        <w:spacing w:after="40"/>
      </w:pPr>
      <w:r>
        <w:t xml:space="preserve">Rewrote the API reference and quick-start guides with developer relations; partner integration tickets fell by about 40% over the next two quarters.</w:t>
      </w:r>
    </w:p>
    <w:p>
      <w:pPr>
        <w:pStyle w:val="ListParagraph"/>
        <w:numPr>
          <w:ilvl w:val="0"/>
          <w:numId w:val="2"/>
        </w:numPr>
        <w:spacing w:after="40"/>
      </w:pPr>
      <w:r>
        <w:t xml:space="preserve">Planned the retirement of API version 1 with twelve months of notice, migration guides and a usage report for each partner showing which endpoints still had to move.</w:t>
      </w:r>
    </w:p>
    <w:p>
      <w:pPr>
        <w:pStyle w:val="ListParagraph"/>
        <w:numPr>
          <w:ilvl w:val="0"/>
          <w:numId w:val="2"/>
        </w:numPr>
        <w:spacing w:after="40"/>
      </w:pPr>
      <w:r>
        <w:t xml:space="preserve">Worked with security and compliance on PCI DSS scope reviews before each API release that touched card data.</w:t>
      </w:r>
    </w:p>
    <w:p>
      <w:pPr>
        <w:keepNext/>
        <w:tabs>
          <w:tab w:val="right" w:pos="9752"/>
        </w:tabs>
        <w:spacing w:before="150"/>
      </w:pPr>
      <w:r>
        <w:rPr>
          <w:b/>
          <w:bCs/>
          <w:color w:val="0F2E4A"/>
          <w:sz w:val="22"/>
          <w:szCs w:val="22"/>
        </w:rPr>
        <w:t xml:space="preserve">Software Engineer</w:t>
      </w:r>
      <w:r>
        <w:rPr>
          <w:color w:val="5A6878"/>
          <w:sz w:val="21"/>
          <w:szCs w:val="21"/>
        </w:rPr>
        <w:tab/>
        <w:t xml:space="preserve">Feb 2017 – Jun 2020</w:t>
      </w:r>
    </w:p>
    <w:p>
      <w:pPr>
        <w:keepNext/>
      </w:pPr>
      <w:r>
        <w:rPr>
          <w:b/>
          <w:bCs/>
          <w:sz w:val="20"/>
          <w:szCs w:val="20"/>
        </w:rPr>
        <w:t xml:space="preserve">Fictional online invoicing platform</w:t>
      </w:r>
      <w:r>
        <w:rPr>
          <w:color w:val="5A6878"/>
          <w:sz w:val="20"/>
          <w:szCs w:val="20"/>
        </w:rPr>
        <w:t xml:space="preserve">  ·  Brisbane, QLD</w:t>
      </w:r>
    </w:p>
    <w:p>
      <w:pPr>
        <w:keepNext/>
        <w:spacing w:after="60"/>
      </w:pPr>
      <w:r>
        <w:rPr>
          <w:color w:val="46566A"/>
          <w:sz w:val="20"/>
          <w:szCs w:val="20"/>
        </w:rPr>
        <w:t xml:space="preserve">Backend engineer on the invoicing and payments team before moving into product.</w:t>
      </w:r>
    </w:p>
    <w:p>
      <w:pPr>
        <w:pStyle w:val="ListParagraph"/>
        <w:numPr>
          <w:ilvl w:val="0"/>
          <w:numId w:val="2"/>
        </w:numPr>
        <w:spacing w:after="40"/>
      </w:pPr>
      <w:r>
        <w:t xml:space="preserve">Built and maintained payment reconciliation services in Java and PostgreSQL that processed about 80,000 transactions a day.</w:t>
      </w:r>
    </w:p>
    <w:p>
      <w:pPr>
        <w:pStyle w:val="ListParagraph"/>
        <w:numPr>
          <w:ilvl w:val="0"/>
          <w:numId w:val="2"/>
        </w:numPr>
        <w:spacing w:after="40"/>
      </w:pPr>
      <w:r>
        <w:t xml:space="preserve">Wrote the first internal design document template, which the invoicing and payments engineering teams later adopted for every new service.</w:t>
      </w:r>
    </w:p>
    <w:p>
      <w:pPr>
        <w:pStyle w:val="ListParagraph"/>
        <w:numPr>
          <w:ilvl w:val="0"/>
          <w:numId w:val="2"/>
        </w:numPr>
        <w:spacing w:after="40"/>
      </w:pPr>
      <w:r>
        <w:t xml:space="preserve">Joined the on-call rotation for payment services and led follow-up reviews for three customer-facing incidents.</w:t>
      </w:r>
    </w:p>
    <w:p>
      <w:pPr>
        <w:pStyle w:val="ListParagraph"/>
        <w:numPr>
          <w:ilvl w:val="0"/>
          <w:numId w:val="2"/>
        </w:numPr>
        <w:spacing w:after="40"/>
      </w:pPr>
      <w:r>
        <w:t xml:space="preserve">Acted as the engineering contact for partner integration questions, which led to the move into product management after three years in engineering.</w:t>
      </w:r>
    </w:p>
    <w:p>
      <w:pPr>
        <w:spacing w:before="20"/>
      </w:pPr>
      <w:r>
        <w:rPr>
          <w:color w:val="5A6878"/>
          <w:sz w:val="19"/>
          <w:szCs w:val="19"/>
        </w:rPr>
        <w:t xml:space="preserve">Tools: Java, PostgreSQL, REST APIs</w:t>
      </w:r>
    </w:p>
    <w:p>
      <w:pPr>
        <w:pStyle w:val="Heading1"/>
      </w:pPr>
      <w:r>
        <w:t xml:space="preserve">Education</w:t>
      </w:r>
    </w:p>
    <w:p>
      <w:pPr>
        <w:keepNext/>
        <w:tabs>
          <w:tab w:val="right" w:pos="9752"/>
        </w:tabs>
        <w:spacing w:before="150"/>
      </w:pPr>
      <w:r>
        <w:rPr>
          <w:b/>
          <w:bCs/>
          <w:color w:val="0F2E4A"/>
          <w:sz w:val="22"/>
          <w:szCs w:val="22"/>
        </w:rPr>
        <w:t xml:space="preserve">Bachelor of Information Technology</w:t>
      </w:r>
      <w:r>
        <w:rPr>
          <w:color w:val="5A6878"/>
          <w:sz w:val="21"/>
          <w:szCs w:val="21"/>
        </w:rPr>
        <w:tab/>
        <w:t xml:space="preserve">Feb 2013 – Nov 2016</w:t>
      </w:r>
    </w:p>
    <w:p>
      <w:pPr>
        <w:keepNext/>
      </w:pPr>
      <w:r>
        <w:rPr>
          <w:b/>
          <w:bCs/>
          <w:sz w:val="20"/>
          <w:szCs w:val="20"/>
        </w:rPr>
        <w:t xml:space="preserve">Griffith University</w:t>
      </w:r>
      <w:r>
        <w:rPr>
          <w:color w:val="5A6878"/>
          <w:sz w:val="20"/>
          <w:szCs w:val="20"/>
        </w:rPr>
        <w:t xml:space="preserve">  ·  Software development major</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Daniel Okoro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Okoro – resume (fictional sample)</dc:title>
  <dc:creator>NextResume</dc:creator>
  <dc:description>Fictional resume example from nextresume.co</dc:description>
  <cp:lastModifiedBy>Un-named</cp:lastModifiedBy>
  <cp:revision>1</cp:revision>
  <dcterms:created xsi:type="dcterms:W3CDTF">2026-10-15T10:35:00.945Z</dcterms:created>
  <dcterms:modified xsi:type="dcterms:W3CDTF">2026-10-15T10:35:00.945Z</dcterms:modified>
</cp:coreProperties>
</file>

<file path=docProps/custom.xml><?xml version="1.0" encoding="utf-8"?>
<Properties xmlns="http://schemas.openxmlformats.org/officeDocument/2006/custom-properties" xmlns:vt="http://schemas.openxmlformats.org/officeDocument/2006/docPropsVTypes"/>
</file>