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F2E4A"/>
          <w:sz w:val="46"/>
          <w:szCs w:val="46"/>
        </w:rPr>
        <w:t xml:space="preserve">Ava Thompson</w:t>
      </w:r>
    </w:p>
    <w:p>
      <w:pPr>
        <w:spacing w:after="40"/>
      </w:pPr>
      <w:r>
        <w:rPr>
          <w:b/>
          <w:bCs/>
          <w:color w:val="1F5A86"/>
          <w:sz w:val="23"/>
          <w:szCs w:val="23"/>
        </w:rPr>
        <w:t xml:space="preserve">Associate Product Manager | Discovery, Delivery &amp; Customer Insight</w:t>
      </w:r>
    </w:p>
    <w:p>
      <w:pPr>
        <w:pBdr>
          <w:bottom w:val="single" w:color="1F5A86" w:sz="10" w:space="6"/>
        </w:pBdr>
        <w:spacing w:after="60"/>
      </w:pPr>
      <w:r>
        <w:rPr>
          <w:color w:val="5A6878"/>
          <w:sz w:val="19"/>
          <w:szCs w:val="19"/>
        </w:rPr>
        <w:t xml:space="preserve">Melbourne, VIC  ·  +61 491 570 159  ·  ava.thompson@example.com  ·  linkedin.com/in/ava-thompson</w:t>
      </w:r>
    </w:p>
    <w:p>
      <w:pPr>
        <w:pStyle w:val="Heading1"/>
      </w:pPr>
      <w:r>
        <w:t xml:space="preserve">Summary</w:t>
      </w:r>
    </w:p>
    <w:p>
      <w:r>
        <w:t xml:space="preserve">Associate product manager with four years in SaaS product teams, first as a product analyst and now running discovery and delivery for a school administration product's onboarding squad. Runs customer interviews, writes problem briefs with success measures, and works with design and engineering from brief to release.</w:t>
      </w:r>
    </w:p>
    <w:p>
      <w:pPr>
        <w:pStyle w:val="Heading1"/>
      </w:pPr>
      <w:r>
        <w:t xml:space="preserve">Skills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Product</w:t>
      </w:r>
      <w:r>
        <w:tab/>
        <w:t xml:space="preserve">Discovery, Problem briefs, Backlog prioritisation, User stories, Release planning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Research and data</w:t>
      </w:r>
      <w:r>
        <w:tab/>
        <w:t xml:space="preserve">Customer interviews, Usability testing, SQL, Amplitude, Looker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Tools</w:t>
      </w:r>
      <w:r>
        <w:tab/>
        <w:t xml:space="preserve">Figma, Jira, Confluence, Notion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Certification</w:t>
      </w:r>
      <w:r>
        <w:tab/>
        <w:t xml:space="preserve">Certified Scrum Product Owner, Scrum Alliance (2023)</w:t>
      </w:r>
    </w:p>
    <w:p>
      <w:pPr>
        <w:pStyle w:val="Heading1"/>
      </w:pPr>
      <w:r>
        <w:t xml:space="preserve">Experience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Associate Product Manager</w:t>
      </w:r>
      <w:r>
        <w:rPr>
          <w:color w:val="5A6878"/>
          <w:sz w:val="21"/>
          <w:szCs w:val="21"/>
        </w:rPr>
        <w:tab/>
        <w:t xml:space="preserve">Jul 2024 – Present</w:t>
      </w:r>
    </w:p>
    <w:p>
      <w:pPr>
        <w:keepNext/>
      </w:pPr>
      <w:r>
        <w:rPr>
          <w:b/>
          <w:bCs/>
          <w:sz w:val="20"/>
          <w:szCs w:val="20"/>
        </w:rPr>
        <w:t xml:space="preserve">Chalkbeam</w:t>
      </w:r>
      <w:r>
        <w:rPr>
          <w:color w:val="5A6878"/>
          <w:sz w:val="20"/>
          <w:szCs w:val="20"/>
        </w:rPr>
        <w:t xml:space="preserve">  ·  Melbourne, VIC</w:t>
      </w:r>
    </w:p>
    <w:p>
      <w:pPr>
        <w:keepNext/>
        <w:spacing w:after="60"/>
      </w:pPr>
      <w:r>
        <w:rPr>
          <w:color w:val="46566A"/>
          <w:sz w:val="20"/>
          <w:szCs w:val="20"/>
        </w:rPr>
        <w:t xml:space="preserve">Onboarding squad for a school administration product used by about 600 Australian schools.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Ran 18 interviews with school administrators and teachers, then turned the findings into the backlog.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Wrote the brief and success measures for a guided setup checklist; first-week activation for new schools rose from 41% to 46%.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Cut class import from seven steps to three with design and engineering, after tests with six teachers.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Review setup support tickets monthly with customer success; three roadmap items came from it this year.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Maintain release notes and help-centre updates so support hears about changes before schools do.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Product Analyst</w:t>
      </w:r>
      <w:r>
        <w:rPr>
          <w:color w:val="5A6878"/>
          <w:sz w:val="21"/>
          <w:szCs w:val="21"/>
        </w:rPr>
        <w:tab/>
        <w:t xml:space="preserve">Feb 2022 – Jun 2024</w:t>
      </w:r>
    </w:p>
    <w:p>
      <w:pPr>
        <w:keepNext/>
      </w:pPr>
      <w:r>
        <w:rPr>
          <w:b/>
          <w:bCs/>
          <w:sz w:val="20"/>
          <w:szCs w:val="20"/>
        </w:rPr>
        <w:t xml:space="preserve">Rosterloop</w:t>
      </w:r>
      <w:r>
        <w:rPr>
          <w:color w:val="5A6878"/>
          <w:sz w:val="20"/>
          <w:szCs w:val="20"/>
        </w:rPr>
        <w:t xml:space="preserve">  ·  Melbourne, VIC</w:t>
      </w:r>
    </w:p>
    <w:p>
      <w:pPr>
        <w:keepNext/>
        <w:spacing w:after="60"/>
      </w:pPr>
      <w:r>
        <w:rPr>
          <w:color w:val="46566A"/>
          <w:sz w:val="20"/>
          <w:szCs w:val="20"/>
        </w:rPr>
        <w:t xml:space="preserve">Analytics support for three product squads at a workforce rostering software company.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Built weekly Looker adoption reports that gave three squads one view of feature usage and drop-off.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Mapped support themes to product work; bulk staff invitations cut repeat setup questions by 16%.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Answered six to eight SQL requests a week from product managers and documented reusable queries.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Prepared research summaries for quarterly roadmap reviews and took notes in customer interviews.</w:t>
      </w:r>
    </w:p>
    <w:p>
      <w:pPr>
        <w:pStyle w:val="Heading1"/>
      </w:pPr>
      <w:r>
        <w:t xml:space="preserve">Education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Bachelor of Commerce</w:t>
      </w:r>
      <w:r>
        <w:rPr>
          <w:color w:val="5A6878"/>
          <w:sz w:val="21"/>
          <w:szCs w:val="21"/>
        </w:rPr>
        <w:tab/>
        <w:t xml:space="preserve">Feb 2018 – Nov 2021</w:t>
      </w:r>
    </w:p>
    <w:p>
      <w:pPr>
        <w:keepNext/>
      </w:pPr>
      <w:r>
        <w:rPr>
          <w:b/>
          <w:bCs/>
          <w:sz w:val="20"/>
          <w:szCs w:val="20"/>
        </w:rPr>
        <w:t xml:space="preserve">Monash University</w:t>
      </w:r>
      <w:r>
        <w:rPr>
          <w:color w:val="5A6878"/>
          <w:sz w:val="20"/>
          <w:szCs w:val="20"/>
        </w:rPr>
        <w:t xml:space="preserve">  ·  Business analytics major</w:t>
      </w:r>
    </w:p>
    <w:sectPr>
      <w:footerReference w:type="default" r:id="rId7"/>
      <w:pgSz w:w="11906" w:h="16838" w:orient="portrait"/>
      <w:pgMar w:top="1000" w:right="1077" w:bottom="1100" w:left="107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esumeFooter"/>
      <w:jc w:val="center"/>
    </w:pPr>
    <w:r>
      <w:t xml:space="preserve">Ava Thompson  ·  Fictional sample resume from nextresume.co  ·  </w:t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  <w:rPr>
        <w:color w:val="1F5A8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1"/>
        <w:szCs w:val="21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esumeFooter">
    <w:name w:val="Resume Footer"/>
    <w:basedOn w:val="Normal"/>
    <w:rPr>
      <w:rFonts w:ascii="Calibri" w:cs="Calibri" w:eastAsia="Calibri" w:hAnsi="Calibri"/>
      <w:color w:val="5A6878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C6D3DE" w:sz="6" w:space="2"/>
      </w:pBdr>
      <w:spacing w:after="90" w:before="260"/>
    </w:pPr>
    <w:rPr>
      <w:rFonts w:ascii="Calibri" w:cs="Calibri" w:eastAsia="Calibri" w:hAnsi="Calibri"/>
      <w:b/>
      <w:bCs/>
      <w:caps/>
      <w:color w:val="1F5A86"/>
      <w:spacing w:val="12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 Thompson – resume (fictional sample)</dc:title>
  <dc:creator>NextResume</dc:creator>
  <dc:description>Fictional resume example from nextresume.co</dc:description>
  <cp:lastModifiedBy>Un-named</cp:lastModifiedBy>
  <cp:revision>1</cp:revision>
  <dcterms:created xsi:type="dcterms:W3CDTF">2026-10-15T10:35:00.435Z</dcterms:created>
  <dcterms:modified xsi:type="dcterms:W3CDTF">2026-10-15T10:35:00.435Z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